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2020 国家开发银行申论模拟卷答案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第一题：根据给定资料 1 1 ～5 ，概括浙江省发展数字经济的优势条件。</w:t>
      </w:r>
    </w:p>
    <w:p>
      <w:pPr>
        <w:rPr>
          <w:rFonts w:hint="eastAsia"/>
        </w:rPr>
      </w:pPr>
      <w:r>
        <w:rPr>
          <w:rFonts w:hint="eastAsia"/>
        </w:rPr>
        <w:t>要求：准确、全面、有条理。不超过 250 字。（20 分）</w:t>
      </w:r>
    </w:p>
    <w:p>
      <w:pPr>
        <w:rPr>
          <w:rFonts w:hint="eastAsia"/>
        </w:rPr>
      </w:pPr>
      <w:r>
        <w:rPr>
          <w:rFonts w:hint="eastAsia"/>
        </w:rPr>
        <w:t>【参考答案】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浙江发展数字经济的优势：一是拥有良好的发展氛围。浙江省拥有一批互联网龙头企业；浙江发布政策文件积极支持数字经济发展。二是浙江精神成为发展动力。浙江</w:t>
      </w:r>
      <w:bookmarkStart w:id="0" w:name="_GoBack"/>
      <w:bookmarkEnd w:id="0"/>
      <w:r>
        <w:rPr>
          <w:rFonts w:hint="eastAsia"/>
        </w:rPr>
        <w:t>人身上的精神品格为数字经济的发展注入精神动力。三是拥有雄厚的人才优势。拥有一批知名高校，汇聚全国人才，同时浙江省高度重视人才的培养与引进，实施人才强国战略。四是拥有良好的产业链基础。浙江加快实现传统产业数字化、智能化，发展实体经济；信息经济产业化提供了基础。五是拥有的良好的技术优势。浙江加快前沿、核心技术的研发，推动创新平台的建设，科技在全国前列。（计空格 250 字）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第二题 ： 给定资料中提到 “ 万物之间的 ‘ 连接 ’ 使互联网成为当前社会变革的驱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动力，进而影响人类未来发展的方式 ” 。请根据给定资料，谈谈对这句话的理解。</w:t>
      </w:r>
    </w:p>
    <w:p>
      <w:pPr>
        <w:rPr>
          <w:rFonts w:hint="eastAsia"/>
        </w:rPr>
      </w:pPr>
      <w:r>
        <w:rPr>
          <w:rFonts w:hint="eastAsia"/>
        </w:rPr>
        <w:t>要求：理解准确，有深度；条理清楚；不超过 350 字。（30 分）</w:t>
      </w:r>
    </w:p>
    <w:p>
      <w:pPr>
        <w:rPr>
          <w:rFonts w:hint="eastAsia"/>
        </w:rPr>
      </w:pPr>
      <w:r>
        <w:rPr>
          <w:rFonts w:hint="eastAsia"/>
        </w:rPr>
        <w:t>【参考答案】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世间万物的“连接”，产生新社会系统，重构世界和人类社会，使人类社会进入了全新的人机信息勾连的社会新纪元，“连接”使得互联网推动社会的发展，影响了人类的发展。体现在如下几个方面：一是智慧城市服务体系连接生活的方方面面，以市民需求为中心提供更优质便捷的服务，优化政府公共服务职能，改变着人们的传统生活方式。二是互联网的连接让信息自由流通、方便获取，偏远落后地区各方面彻底改变，促进城乡、区域协调发展。三是大幅提升生产力，各个行业焕发生机，创造新的消费需求，刺激经济社会发展，提高国家经济竞争力。四是互联网连接下，人们的传统习惯呈现现代色彩，增加了人与人之间的互动，增进了情感交流。因此，我们必须坚持以人为本，利用互联网连接一切，让人们灵活地参与到个性化产品制造和服务中去。（计空格 336 字）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第三题 ： 给定资料中提到 ： “ 发展数字经济正在成为信息时代的最强音 ， 数字经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济正释放出更多红利。 ” 请联系实际，自拟题目， 写一篇文章 。</w:t>
      </w:r>
    </w:p>
    <w:p>
      <w:pPr>
        <w:rPr>
          <w:rFonts w:hint="eastAsia"/>
        </w:rPr>
      </w:pPr>
      <w:r>
        <w:rPr>
          <w:rFonts w:hint="eastAsia"/>
        </w:rPr>
        <w:t>要求：立意明确，逻辑合理，语言流畅，说服力强，字数在 800 字左右。（50分）</w:t>
      </w:r>
    </w:p>
    <w:p>
      <w:pPr>
        <w:rPr>
          <w:rFonts w:hint="eastAsia"/>
        </w:rPr>
      </w:pPr>
      <w:r>
        <w:rPr>
          <w:rFonts w:hint="eastAsia"/>
        </w:rPr>
        <w:t>【参考例文】</w:t>
      </w:r>
    </w:p>
    <w:p>
      <w:pPr>
        <w:jc w:val="center"/>
        <w:rPr>
          <w:rFonts w:hint="eastAsia"/>
        </w:rPr>
      </w:pPr>
      <w:r>
        <w:rPr>
          <w:rFonts w:hint="eastAsia"/>
        </w:rPr>
        <w:t>数字经济释放活力红利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江南水乡，梦里乌镇，全球互联网再次进入“乌镇时间”。习近平为第四届世界互联网大会发来贺信，他指出，中国数字经济发展将进入快车道。有人感叹：数据是新的石油，是本世纪最为珍贵的财产。作为信息化发展的新阶段，大数据对经济发展、社会秩序、国家治理、人民生活都将产生重大影响。大数据时代数字经济承载的不是简单的 0 和 1 代码，而是 10 多亿中国人乃至全球 70 多亿人民的共同心愿，数字经济的发展不断释放红利，点燃了新动能，让更多的人看到了曙光。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抓住数字革命契机，释放经济增长红利。从“人”的连接到“物”的连接将驱动消费互联网向产业互联网变革。当前，数字经济在中国已上升为国家战略，并成为拉动我国经济增长的重要引擎，以及产业转型升级的重大突破口。与此同时，物联网、大数据、云计算、人工智能、共享经济等新技术和新业态不断涌现，不断创造出新的产业和经济增长点。经济学家周其仁说，用数字技术改造生产、管理和销售流程，降低成本，聚焦品质，同时降低中小企业吸收新技术的门槛，这将是中国制造的新希望。数字革命，将为经济发展带来契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抓住数字革命契机，释放民生福祉红利。如今的浙江处处充满着数据的气息，在杭州鼠标一点联通的是整个世界，无处不在的二维码，刷手机坐公交地铁，宅在家里点餐、打车，随时随地可以享受数字浪潮带来的便利。运用大数据促进保障和改善民生，既是新时代发展的内在要求，也是大有可为的广阔舞台。推进“互联网+教育”、“互联网+医疗”等，让百姓少跑腿、数据多跑路，不断提升公共服务质量，弥补民生短板。让数字革命更好地服务社会、造福民众，就能不断满足人民对美好生活的向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抓住数字革命契机，释放政府改革红利。大数据不仅是一场技术和产业革命，也将带来国家治理的深刻变革。从建立健全大数据辅助科学决策和社会治理的机制，到保障国家数据安全，打破信息壁垒、推动信息共享，再到利用大数据平台形成社会治理合力，用好大数据这个利器，将有力提升提升政府治理水平。浙江统一公共支付平台，变群众奔波为让信息跑路，更好地为民众提供政务服务，让老百姓有更多的获得感、幸福感和安全感，折射的是政府数字化转型和治理能力的现代化。数字革命，让政府改革的红利得到释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“明者因时而变，知者随事而制。”在这样一个变革的时代无处不在的创新，让信息革命正在发生从 1 到 N 的蜕变，数字经济无疑是重要抓手。新时代中国互联网和数字经济发展蓝图已经绘就，要勇于创新、苦干实干，奋力开拓数字中国新境界，为决胜全面建成小康社会、建设社会主义现代化国家作出新贡献，让世界共享“中国红利”。（计空格 1025字）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396365"/>
          <wp:effectExtent l="0" t="1202690" r="0" b="1198245"/>
          <wp:wrapNone/>
          <wp:docPr id="1" name="WordPictureWatermark122383" descr="高顿金融招聘-5-11_看图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22383" descr="高顿金融招聘-5-11_看图王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39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11380"/>
    <w:rsid w:val="6BD1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2020-07-20T04:34:00Z</dcterms:created>
  <dc:creator>叮咚</dc:creator>
  <cp:lastModifiedBy>叮咚</cp:lastModifiedBy>
  <dcterms:modified xsi:type="dcterms:W3CDTF">2020-07-20T04:37:59Z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